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B270" w14:textId="518346EA" w:rsidR="00282C9D" w:rsidRPr="00282C9D" w:rsidRDefault="00282C9D" w:rsidP="00282C9D">
      <w:pPr>
        <w:rPr>
          <w:rFonts w:ascii="Times New Roman" w:eastAsia="Times New Roman" w:hAnsi="Times New Roman" w:cs="Times New Roman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fldChar w:fldCharType="begin"/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instrText xml:space="preserve"> INCLUDEPICTURE "https://lh3.googleusercontent.com/cat-YamFGOWgV8nsFawH-jwHHKFmglOxehHIeJuXC6ZCHPfvq_lZf_cAvM9s-tTvUc-nyxDwuDVMegvabTTA_P9Bh1K4U2QSA5ginFfDnYhMRMNlwvIOtJuZIu9yHdnB7h7ajXrw" \* MERGEFORMATINET </w:instrText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fldChar w:fldCharType="separate"/>
      </w:r>
      <w:r w:rsidRPr="00282C9D">
        <w:rPr>
          <w:rFonts w:ascii="Montserrat" w:eastAsia="Times New Roman" w:hAnsi="Montserrat" w:cs="Times New Roman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07C7068E" wp14:editId="03C8DC37">
            <wp:extent cx="1881505" cy="1063625"/>
            <wp:effectExtent l="0" t="0" r="0" b="3175"/>
            <wp:docPr id="1" name="Image 1" descr="Une image contenant texte, clipa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fldChar w:fldCharType="end"/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 xml:space="preserve"> </w:t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ab/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ab/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ab/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ab/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ab/>
      </w:r>
      <w:r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tab/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fldChar w:fldCharType="begin"/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instrText xml:space="preserve"> INCLUDEPICTURE "https://lh6.googleusercontent.com/kVEgTJ3pD0Zd8XV2iApXToCgC6ftq_wj0UanXJTtad2OwIeDXwFNoBlBDwZtcX9y_NrWJIPLJH7DDUDovuIsjid5F0Pe8FXGyGCjVJ7AScVpqaiI1WbI5EbNpjngeIp3FvG88wbp" \* MERGEFORMATINET </w:instrText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fldChar w:fldCharType="separate"/>
      </w:r>
      <w:r w:rsidRPr="00282C9D">
        <w:rPr>
          <w:rFonts w:ascii="Montserrat" w:eastAsia="Times New Roman" w:hAnsi="Montserrat" w:cs="Times New Roman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298C7E58" wp14:editId="1BDEE852">
            <wp:extent cx="923290" cy="108140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9D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fr-FR"/>
        </w:rPr>
        <w:fldChar w:fldCharType="end"/>
      </w:r>
    </w:p>
    <w:p w14:paraId="4BFF9C75" w14:textId="26E53C92" w:rsidR="00282C9D" w:rsidRPr="00282C9D" w:rsidRDefault="00282C9D" w:rsidP="00282C9D">
      <w:pPr>
        <w:rPr>
          <w:rFonts w:ascii="Times New Roman" w:eastAsia="Times New Roman" w:hAnsi="Times New Roman" w:cs="Times New Roman"/>
          <w:lang w:eastAsia="fr-FR"/>
        </w:rPr>
      </w:pPr>
    </w:p>
    <w:p w14:paraId="79532AAC" w14:textId="2822001C" w:rsidR="00282C9D" w:rsidRPr="00282C9D" w:rsidRDefault="00282C9D" w:rsidP="00282C9D">
      <w:pPr>
        <w:rPr>
          <w:rFonts w:ascii="Times New Roman" w:eastAsia="Times New Roman" w:hAnsi="Times New Roman" w:cs="Times New Roman"/>
          <w:lang w:eastAsia="fr-FR"/>
        </w:rPr>
      </w:pPr>
    </w:p>
    <w:p w14:paraId="692D8726" w14:textId="77777777" w:rsidR="00282C9D" w:rsidRDefault="00282C9D" w:rsidP="00282C9D">
      <w:pPr>
        <w:jc w:val="both"/>
        <w:rPr>
          <w:rFonts w:ascii="Montserrat" w:eastAsia="Times New Roman" w:hAnsi="Montserrat" w:cs="Times New Roman"/>
          <w:color w:val="000000"/>
          <w:lang w:eastAsia="fr-FR"/>
        </w:rPr>
      </w:pPr>
    </w:p>
    <w:p w14:paraId="200CFA27" w14:textId="77777777" w:rsidR="00282C9D" w:rsidRDefault="00282C9D" w:rsidP="00282C9D">
      <w:pPr>
        <w:jc w:val="both"/>
        <w:rPr>
          <w:rFonts w:ascii="Montserrat" w:eastAsia="Times New Roman" w:hAnsi="Montserrat" w:cs="Times New Roman"/>
          <w:color w:val="000000"/>
          <w:lang w:eastAsia="fr-FR"/>
        </w:rPr>
      </w:pPr>
    </w:p>
    <w:p w14:paraId="3F316DCC" w14:textId="12A6B225" w:rsidR="00282C9D" w:rsidRPr="00282C9D" w:rsidRDefault="00282C9D" w:rsidP="00282C9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lang w:eastAsia="fr-FR"/>
        </w:rPr>
        <w:t xml:space="preserve">La </w:t>
      </w:r>
      <w:r w:rsidRPr="00282C9D">
        <w:rPr>
          <w:rFonts w:ascii="Montserrat" w:eastAsia="Times New Roman" w:hAnsi="Montserrat" w:cs="Times New Roman"/>
          <w:b/>
          <w:bCs/>
          <w:color w:val="000000"/>
          <w:lang w:eastAsia="fr-FR"/>
        </w:rPr>
        <w:t>VO Académie</w:t>
      </w:r>
      <w:r w:rsidRPr="00282C9D">
        <w:rPr>
          <w:rFonts w:ascii="Montserrat" w:eastAsia="Times New Roman" w:hAnsi="Montserrat" w:cs="Times New Roman"/>
          <w:color w:val="000000"/>
          <w:lang w:eastAsia="fr-FR"/>
        </w:rPr>
        <w:t xml:space="preserve"> en quelques lignes :</w:t>
      </w:r>
    </w:p>
    <w:p w14:paraId="664DF0B7" w14:textId="77777777" w:rsidR="00282C9D" w:rsidRPr="00282C9D" w:rsidRDefault="00282C9D" w:rsidP="00282C9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lang w:eastAsia="fr-FR"/>
        </w:rPr>
        <w:t> </w:t>
      </w:r>
    </w:p>
    <w:p w14:paraId="571892DE" w14:textId="77777777" w:rsidR="00282C9D" w:rsidRPr="00282C9D" w:rsidRDefault="00282C9D" w:rsidP="00282C9D">
      <w:pPr>
        <w:numPr>
          <w:ilvl w:val="0"/>
          <w:numId w:val="1"/>
        </w:numPr>
        <w:ind w:left="1134"/>
        <w:jc w:val="both"/>
        <w:textAlignment w:val="baseline"/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Au moment de l’inscription dans l’établissement, tous nos élèves passent le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test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 xml:space="preserve">arborescence </w:t>
      </w:r>
      <w:proofErr w:type="spellStart"/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v.o</w:t>
      </w:r>
      <w:proofErr w:type="spellEnd"/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pour définir leur mode de fonctionnement.</w:t>
      </w:r>
    </w:p>
    <w:p w14:paraId="64C72830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Un contrat d’engagement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est signé chaque année entre la </w:t>
      </w:r>
      <w:r w:rsidRPr="00282C9D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fr-FR"/>
        </w:rPr>
        <w:t>VO Académie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, les parents et les élèves, sous réserve de l’acceptation du dossier de candidature.</w:t>
      </w:r>
    </w:p>
    <w:p w14:paraId="475D9599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Notre équipe d’enseignants s’appuie sur les contenus de l’éducation nationale en choisissant d’adapter les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supports pédagogiques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aux besoins de l’élève.</w:t>
      </w:r>
    </w:p>
    <w:p w14:paraId="6C40F874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La </w:t>
      </w:r>
      <w:r w:rsidRPr="00282C9D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fr-FR"/>
        </w:rPr>
        <w:t>VO Académie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est un établissement à vocation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bilingue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français - anglais.</w:t>
      </w:r>
    </w:p>
    <w:p w14:paraId="13886D3C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      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Les classes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de la </w:t>
      </w:r>
      <w:r w:rsidRPr="00282C9D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fr-FR"/>
        </w:rPr>
        <w:t>VO Académie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seront composées de 16 élèves, avec un delta de 4 élèves supplémentaires possiblement intégrés sur l’ensemble du collège, et 4 supplémentaires dans les mêmes conditions pour le lycée.</w:t>
      </w:r>
    </w:p>
    <w:p w14:paraId="73D34A45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  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Nos enseignants seront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polyvalents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. Ils seront en mesure de dispenser à minima 2 matières.</w:t>
      </w:r>
    </w:p>
    <w:p w14:paraId="0BD5311B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Nous faisons le choix que tout le travail des enseignants et des élèves se passe pendant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le temps scolaire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. Pas de devoir à la maison pour les élèves, pas de travail de préparation ni de correction en dehors de l’établissement pour les enseignants.</w:t>
      </w:r>
    </w:p>
    <w:p w14:paraId="0CC98BFD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E691D0"/>
          <w:sz w:val="14"/>
          <w:szCs w:val="14"/>
          <w:lang w:eastAsia="fr-FR"/>
        </w:rPr>
        <w:t xml:space="preserve">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L’ensemble des programmes se présente sous forme de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projets interdisciplinaires.</w:t>
      </w:r>
    </w:p>
    <w:p w14:paraId="2B0C1EB6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Les matières enseignées seront présentées et travaillées avec les élèves afin d’apporter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du sens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aux apprentissages.</w:t>
      </w:r>
    </w:p>
    <w:p w14:paraId="0B02EFA2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La </w:t>
      </w:r>
      <w:r w:rsidRPr="00282C9D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eastAsia="fr-FR"/>
        </w:rPr>
        <w:t xml:space="preserve">VO Académie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met en œuvre les modalités pour permettre à chaque élève qui quitte l’établissement de valider le contenu de ses apprentissages correspondant au niveau attendu à l’école publique.</w:t>
      </w:r>
    </w:p>
    <w:p w14:paraId="0AAFC038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  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Pour le lycée, nous intégrons la réforme du baccalauréat 2022. Toutes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 xml:space="preserve">les options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disponibles par le CNED seront proposées à nos élèves pour qu’ils puissent avoir le choix de leur orientation.</w:t>
      </w:r>
    </w:p>
    <w:p w14:paraId="136DD7D3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Notre volonté est d’accompagner chaque élève et ce dès la 6</w:t>
      </w:r>
      <w:r w:rsidRPr="00282C9D">
        <w:rPr>
          <w:rFonts w:ascii="Montserrat" w:eastAsia="Times New Roman" w:hAnsi="Montserrat" w:cs="Times New Roman"/>
          <w:color w:val="000000"/>
          <w:sz w:val="13"/>
          <w:szCs w:val="13"/>
          <w:vertAlign w:val="superscript"/>
          <w:lang w:eastAsia="fr-FR"/>
        </w:rPr>
        <w:t>ème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dans son parcours pour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l’orientation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professionnelle. Pour cela nous mettrons en œuvre un partenariat privilégié avec la société civile visant la découverte du monde professionnel et de ses codes.</w:t>
      </w:r>
    </w:p>
    <w:p w14:paraId="77FD64F5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    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Le brevet des collèges et le bac seront passés en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candidat libre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par nos élèves. Une préparation adaptée leur sera proposée.</w:t>
      </w:r>
    </w:p>
    <w:p w14:paraId="4F170AC2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  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Les matières</w:t>
      </w:r>
      <w:r w:rsidRPr="00282C9D">
        <w:rPr>
          <w:rFonts w:ascii="Montserrat" w:eastAsia="Times New Roman" w:hAnsi="Montserrat" w:cs="Times New Roman"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enseignées sont : le français, les mathématiques, les sciences, les langues, l’histoire/géographie, les arts plastiques, la musique et l’éducation physique et sportive, l’orientation professionnelle.</w:t>
      </w:r>
    </w:p>
    <w:p w14:paraId="420482C7" w14:textId="77777777" w:rsidR="00282C9D" w:rsidRPr="00282C9D" w:rsidRDefault="00282C9D" w:rsidP="00282C9D">
      <w:pPr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-</w:t>
      </w:r>
      <w:r w:rsidRPr="00282C9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 xml:space="preserve">Une restauration </w:t>
      </w:r>
      <w:proofErr w:type="spellStart"/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bistronomique</w:t>
      </w:r>
      <w:proofErr w:type="spellEnd"/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 xml:space="preserve"> 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>est proposée à l’ensemble de l’établissement.</w:t>
      </w:r>
    </w:p>
    <w:p w14:paraId="315517D0" w14:textId="0B759A65" w:rsidR="002631B7" w:rsidRPr="00282C9D" w:rsidRDefault="00282C9D" w:rsidP="00282C9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La VO Académie fait le choix audacieux d’instaurer </w:t>
      </w:r>
      <w:r w:rsidRPr="00282C9D">
        <w:rPr>
          <w:rFonts w:ascii="Montserrat" w:eastAsia="Times New Roman" w:hAnsi="Montserrat" w:cs="Times New Roman"/>
          <w:b/>
          <w:bCs/>
          <w:color w:val="E691D0"/>
          <w:sz w:val="22"/>
          <w:szCs w:val="22"/>
          <w:lang w:eastAsia="fr-FR"/>
        </w:rPr>
        <w:t>une période d’intégration</w:t>
      </w:r>
      <w:r w:rsidRPr="00282C9D">
        <w:rPr>
          <w:rFonts w:ascii="Montserrat" w:eastAsia="Times New Roman" w:hAnsi="Montserrat" w:cs="Times New Roman"/>
          <w:color w:val="000000"/>
          <w:sz w:val="22"/>
          <w:szCs w:val="22"/>
          <w:lang w:eastAsia="fr-FR"/>
        </w:rPr>
        <w:t xml:space="preserve"> de quinze jours à chaque début d’année scolaire.</w:t>
      </w:r>
    </w:p>
    <w:sectPr w:rsidR="002631B7" w:rsidRPr="00282C9D" w:rsidSect="004D4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6CBB"/>
    <w:multiLevelType w:val="multilevel"/>
    <w:tmpl w:val="40A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D"/>
    <w:rsid w:val="002631B7"/>
    <w:rsid w:val="00282C9D"/>
    <w:rsid w:val="004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E2D82"/>
  <w15:chartTrackingRefBased/>
  <w15:docId w15:val="{1602D7C2-F027-594A-8FEB-C9A9EF6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MOUNIER</dc:creator>
  <cp:keywords/>
  <dc:description/>
  <cp:lastModifiedBy>michael MOUNIER</cp:lastModifiedBy>
  <cp:revision>1</cp:revision>
  <dcterms:created xsi:type="dcterms:W3CDTF">2022-03-09T15:47:00Z</dcterms:created>
  <dcterms:modified xsi:type="dcterms:W3CDTF">2022-03-09T15:49:00Z</dcterms:modified>
</cp:coreProperties>
</file>